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8" w:rsidRPr="00F8043E" w:rsidRDefault="00E07A48" w:rsidP="00E07A48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F8043E">
        <w:rPr>
          <w:rFonts w:cs="Arial"/>
          <w:b/>
          <w:bCs/>
          <w:sz w:val="24"/>
        </w:rPr>
        <w:t>3GPP TSG-</w:t>
      </w:r>
      <w:fldSimple w:instr=" DOCPROPERTY  TSG/WGRef  \* MERGEFORMAT ">
        <w:r w:rsidRPr="00F8043E">
          <w:rPr>
            <w:rFonts w:cs="Arial"/>
            <w:b/>
            <w:bCs/>
            <w:sz w:val="24"/>
          </w:rPr>
          <w:t>SA WG2</w:t>
        </w:r>
      </w:fldSimple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>
        <w:rPr>
          <w:rFonts w:cs="Arial" w:hint="eastAsia"/>
          <w:b/>
          <w:bCs/>
          <w:sz w:val="24"/>
          <w:lang w:eastAsia="zh-CN"/>
        </w:rPr>
        <w:t>7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</w:r>
      <w:r w:rsidR="00342E5C" w:rsidRPr="00342E5C">
        <w:rPr>
          <w:rFonts w:cs="Arial"/>
          <w:b/>
          <w:bCs/>
          <w:sz w:val="24"/>
        </w:rPr>
        <w:t>S2-2107495</w:t>
      </w:r>
    </w:p>
    <w:p w:rsidR="00E07A48" w:rsidRPr="003A131C" w:rsidRDefault="00E07A48" w:rsidP="00E07A48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 w:hint="eastAsia"/>
          <w:b/>
          <w:bCs/>
          <w:sz w:val="24"/>
          <w:lang w:eastAsia="zh-CN"/>
        </w:rPr>
        <w:t>October</w:t>
      </w:r>
      <w:r>
        <w:rPr>
          <w:rFonts w:cs="Arial"/>
          <w:b/>
          <w:bCs/>
          <w:sz w:val="24"/>
        </w:rPr>
        <w:t xml:space="preserve"> 1</w:t>
      </w:r>
      <w:r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 xml:space="preserve"> – 2</w:t>
      </w:r>
      <w:r>
        <w:rPr>
          <w:rFonts w:cs="Arial" w:hint="eastAsia"/>
          <w:b/>
          <w:bCs/>
          <w:sz w:val="24"/>
          <w:lang w:eastAsia="zh-CN"/>
        </w:rPr>
        <w:t>2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Pr="003A131C">
        <w:rPr>
          <w:rFonts w:cs="Arial"/>
          <w:b/>
          <w:bCs/>
          <w:color w:val="0000FF"/>
          <w:sz w:val="24"/>
          <w:szCs w:val="24"/>
        </w:rPr>
        <w:t>xxxx)</w:t>
      </w:r>
    </w:p>
    <w:p w:rsidR="00C12860" w:rsidRPr="00E07A48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:rsidR="00104600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Title:</w:t>
      </w:r>
      <w:r w:rsidRPr="00E07A48">
        <w:rPr>
          <w:rFonts w:eastAsia="DengXian" w:cs="Arial"/>
          <w:b/>
          <w:lang w:eastAsia="en-GB"/>
        </w:rPr>
        <w:tab/>
      </w:r>
      <w:r w:rsidR="00E07A48" w:rsidRPr="00E07A48">
        <w:rPr>
          <w:rFonts w:eastAsia="宋体" w:cs="Arial"/>
          <w:b/>
          <w:color w:val="FF0000"/>
        </w:rPr>
        <w:t>[DRAFT]</w:t>
      </w:r>
      <w:r w:rsidR="00E07A48" w:rsidRPr="00E07A48">
        <w:rPr>
          <w:rFonts w:eastAsia="宋体" w:cs="Arial" w:hint="eastAsia"/>
          <w:b/>
          <w:color w:val="FF0000"/>
          <w:lang w:eastAsia="zh-CN"/>
        </w:rPr>
        <w:t xml:space="preserve"> </w:t>
      </w:r>
      <w:r w:rsidR="00924E10" w:rsidRPr="00E07A48">
        <w:rPr>
          <w:rFonts w:eastAsia="DengXian" w:cs="Arial"/>
          <w:b/>
          <w:lang w:eastAsia="zh-CN"/>
        </w:rPr>
        <w:t xml:space="preserve">Reply </w:t>
      </w:r>
      <w:r w:rsidR="00104600" w:rsidRPr="00E07A48">
        <w:rPr>
          <w:rFonts w:cs="Arial"/>
          <w:b/>
          <w:bCs/>
        </w:rPr>
        <w:t>LS on limited service availability of an SNPN</w:t>
      </w:r>
      <w:r w:rsidR="00104600" w:rsidRPr="00E07A48">
        <w:rPr>
          <w:rFonts w:eastAsia="DengXian" w:cs="Arial"/>
          <w:b/>
          <w:lang w:eastAsia="en-GB"/>
        </w:rPr>
        <w:t xml:space="preserve"> </w:t>
      </w:r>
    </w:p>
    <w:p w:rsidR="00E07A48" w:rsidRPr="00E07A48" w:rsidRDefault="00E07A4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cs="Arial"/>
          <w:b/>
          <w:bCs/>
        </w:rPr>
        <w:t>Response to:</w:t>
      </w:r>
      <w:r w:rsidRPr="00E07A48">
        <w:rPr>
          <w:rFonts w:cs="Arial"/>
          <w:b/>
          <w:bCs/>
        </w:rPr>
        <w:tab/>
        <w:t>LS on limited service availability of an SNPN (S2-210</w:t>
      </w:r>
      <w:r w:rsidR="009C665B">
        <w:rPr>
          <w:rFonts w:cs="Arial" w:hint="eastAsia"/>
          <w:b/>
          <w:bCs/>
          <w:lang w:eastAsia="zh-CN"/>
        </w:rPr>
        <w:t>7024</w:t>
      </w:r>
      <w:r w:rsidRPr="00E07A48">
        <w:rPr>
          <w:rFonts w:cs="Arial"/>
          <w:b/>
          <w:bCs/>
        </w:rPr>
        <w:t>/</w:t>
      </w:r>
      <w:r w:rsidRPr="00E07A48">
        <w:t xml:space="preserve"> </w:t>
      </w:r>
      <w:r w:rsidRPr="00E07A48">
        <w:rPr>
          <w:rFonts w:cs="Arial"/>
          <w:b/>
          <w:bCs/>
        </w:rPr>
        <w:t>R2-2109114)</w:t>
      </w:r>
    </w:p>
    <w:p w:rsidR="000028BA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Release:</w:t>
      </w:r>
      <w:r w:rsidRPr="00E07A48">
        <w:rPr>
          <w:rFonts w:eastAsia="DengXian" w:cs="Arial"/>
          <w:b/>
          <w:lang w:eastAsia="en-GB"/>
        </w:rPr>
        <w:tab/>
      </w:r>
      <w:r w:rsidR="00992971" w:rsidRPr="00E07A48">
        <w:rPr>
          <w:rFonts w:eastAsia="DengXian" w:cs="Arial"/>
          <w:b/>
          <w:lang w:eastAsia="en-GB"/>
        </w:rPr>
        <w:t>Release 1</w:t>
      </w:r>
      <w:r w:rsidR="00992971" w:rsidRPr="00E07A48">
        <w:rPr>
          <w:rFonts w:eastAsia="DengXian" w:cs="Arial" w:hint="eastAsia"/>
          <w:b/>
          <w:lang w:eastAsia="en-GB"/>
        </w:rPr>
        <w:t>7</w:t>
      </w:r>
    </w:p>
    <w:p w:rsidR="000028BA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Work Item:</w:t>
      </w:r>
      <w:r w:rsidRPr="00E07A48">
        <w:rPr>
          <w:rFonts w:eastAsia="DengXian" w:cs="Arial"/>
          <w:b/>
          <w:lang w:eastAsia="en-GB"/>
        </w:rPr>
        <w:tab/>
      </w:r>
      <w:proofErr w:type="spellStart"/>
      <w:r w:rsidR="00E07A48">
        <w:rPr>
          <w:rFonts w:cs="Arial"/>
          <w:b/>
          <w:bCs/>
        </w:rPr>
        <w:t>eNPN</w:t>
      </w:r>
      <w:proofErr w:type="spellEnd"/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Source:</w:t>
      </w:r>
      <w:r w:rsidRPr="00E07A48">
        <w:rPr>
          <w:rFonts w:eastAsia="DengXian" w:cs="Arial"/>
          <w:b/>
          <w:lang w:eastAsia="en-GB"/>
        </w:rPr>
        <w:tab/>
      </w:r>
      <w:r w:rsidR="00924E10" w:rsidRPr="00E07A48">
        <w:rPr>
          <w:rFonts w:eastAsia="DengXian" w:cs="Arial" w:hint="eastAsia"/>
          <w:b/>
          <w:lang w:eastAsia="en-GB"/>
        </w:rPr>
        <w:t>SA</w:t>
      </w:r>
      <w:r w:rsidR="00924E10" w:rsidRPr="00E07A48">
        <w:rPr>
          <w:rFonts w:eastAsia="DengXian" w:cs="Arial" w:hint="eastAsia"/>
          <w:b/>
          <w:lang w:eastAsia="zh-CN"/>
        </w:rPr>
        <w:t>2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To:</w:t>
      </w:r>
      <w:r w:rsidRPr="00E07A48">
        <w:rPr>
          <w:rFonts w:eastAsia="DengXian" w:cs="Arial"/>
          <w:b/>
          <w:lang w:eastAsia="en-GB"/>
        </w:rPr>
        <w:tab/>
      </w:r>
      <w:r w:rsidR="00924E10" w:rsidRPr="00E07A48">
        <w:rPr>
          <w:rFonts w:eastAsia="DengXian" w:cs="Arial" w:hint="eastAsia"/>
          <w:b/>
          <w:lang w:eastAsia="en-GB"/>
        </w:rPr>
        <w:t>RAN</w:t>
      </w:r>
      <w:r w:rsidR="00924E10" w:rsidRPr="00E07A48">
        <w:rPr>
          <w:rFonts w:eastAsia="DengXian" w:cs="Arial"/>
          <w:b/>
          <w:lang w:eastAsia="en-GB"/>
        </w:rPr>
        <w:t>2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Cc:</w:t>
      </w:r>
      <w:r w:rsidRPr="00E07A48">
        <w:rPr>
          <w:rFonts w:eastAsia="DengXian" w:cs="Arial"/>
          <w:b/>
          <w:lang w:eastAsia="en-GB"/>
        </w:rPr>
        <w:tab/>
      </w:r>
      <w:r w:rsidR="00107180">
        <w:rPr>
          <w:rFonts w:eastAsia="DengXian" w:cs="Arial" w:hint="eastAsia"/>
          <w:b/>
          <w:lang w:eastAsia="zh-CN"/>
        </w:rPr>
        <w:t>CT1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Contact Person:</w:t>
      </w:r>
      <w:r w:rsidRPr="00E07A48">
        <w:rPr>
          <w:rFonts w:eastAsia="DengXian" w:cs="Arial"/>
          <w:b/>
          <w:lang w:eastAsia="en-GB"/>
        </w:rPr>
        <w:tab/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Name:</w:t>
      </w:r>
      <w:r w:rsidRPr="00E07A48">
        <w:rPr>
          <w:rFonts w:eastAsia="DengXian" w:cs="Arial"/>
          <w:b/>
          <w:lang w:eastAsia="en-GB"/>
        </w:rPr>
        <w:tab/>
      </w:r>
      <w:r w:rsidR="00924E10" w:rsidRPr="00E07A48">
        <w:rPr>
          <w:rFonts w:eastAsia="DengXian" w:cs="Arial"/>
          <w:b/>
          <w:lang w:eastAsia="en-GB"/>
        </w:rPr>
        <w:t>Yi</w:t>
      </w:r>
      <w:r w:rsidR="00924E10" w:rsidRPr="00E07A48">
        <w:rPr>
          <w:rFonts w:eastAsia="DengXian" w:cs="Arial" w:hint="eastAsia"/>
          <w:b/>
          <w:lang w:eastAsia="zh-CN"/>
        </w:rPr>
        <w:t xml:space="preserve"> Jiang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E-mail Address:</w:t>
      </w:r>
      <w:r w:rsidRPr="00E07A48">
        <w:rPr>
          <w:rFonts w:eastAsia="DengXian" w:cs="Arial"/>
          <w:b/>
          <w:lang w:eastAsia="en-GB"/>
        </w:rPr>
        <w:tab/>
      </w:r>
      <w:proofErr w:type="spellStart"/>
      <w:r w:rsidR="00924E10" w:rsidRPr="00E07A48">
        <w:rPr>
          <w:rFonts w:eastAsia="DengXian" w:cs="Arial" w:hint="eastAsia"/>
          <w:b/>
          <w:lang w:eastAsia="zh-CN"/>
        </w:rPr>
        <w:t>jiangyi</w:t>
      </w:r>
      <w:proofErr w:type="spellEnd"/>
      <w:r w:rsidR="00E07A48" w:rsidRPr="00E07A48">
        <w:rPr>
          <w:rFonts w:eastAsia="DengXian" w:cs="Arial" w:hint="eastAsia"/>
          <w:b/>
          <w:lang w:eastAsia="zh-CN"/>
        </w:rPr>
        <w:t xml:space="preserve"> at </w:t>
      </w:r>
      <w:r w:rsidR="00924E10" w:rsidRPr="00E07A48">
        <w:rPr>
          <w:rFonts w:eastAsia="DengXian" w:cs="Arial"/>
          <w:b/>
          <w:lang w:eastAsia="en-GB"/>
        </w:rPr>
        <w:t>chinamobile.com</w:t>
      </w:r>
    </w:p>
    <w:p w:rsidR="00764798" w:rsidRPr="00E07A48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764798" w:rsidRPr="00E07A48" w:rsidRDefault="00764798" w:rsidP="00764798">
      <w:pPr>
        <w:spacing w:after="60"/>
        <w:ind w:left="1985" w:hanging="1985"/>
        <w:rPr>
          <w:rFonts w:cs="Arial"/>
          <w:b/>
        </w:rPr>
      </w:pPr>
      <w:r w:rsidRPr="00E07A48">
        <w:rPr>
          <w:rFonts w:cs="Arial"/>
          <w:b/>
        </w:rPr>
        <w:t>Send any reply LS to:</w:t>
      </w:r>
      <w:r w:rsidRPr="00E07A48">
        <w:rPr>
          <w:rFonts w:cs="Arial"/>
          <w:b/>
        </w:rPr>
        <w:tab/>
        <w:t xml:space="preserve">3GPP Liaisons Coordinator, </w:t>
      </w:r>
      <w:hyperlink r:id="rId11" w:history="1">
        <w:r w:rsidRPr="00E07A48">
          <w:rPr>
            <w:rStyle w:val="a5"/>
            <w:rFonts w:cs="Arial"/>
          </w:rPr>
          <w:t>mailto:3GPPLiaison@etsi.org</w:t>
        </w:r>
      </w:hyperlink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6470D2" w:rsidRPr="00E07A48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Attachments:</w:t>
      </w:r>
      <w:r w:rsidRPr="00E07A48">
        <w:rPr>
          <w:rFonts w:eastAsia="DengXian" w:cs="Arial"/>
          <w:b/>
          <w:lang w:eastAsia="en-GB"/>
        </w:rPr>
        <w:tab/>
        <w:t>None</w:t>
      </w:r>
    </w:p>
    <w:p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:rsidR="006470D2" w:rsidRDefault="006470D2" w:rsidP="006470D2">
      <w:pPr>
        <w:rPr>
          <w:rFonts w:cs="Arial"/>
        </w:rPr>
      </w:pPr>
    </w:p>
    <w:p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:rsidR="00A433C3" w:rsidRDefault="00A433C3" w:rsidP="00EB20A6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SA2 thank RAN2 for </w:t>
      </w:r>
      <w:r w:rsidR="00E07A48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LS on </w:t>
      </w:r>
      <w:r w:rsidRPr="00A433C3">
        <w:rPr>
          <w:rFonts w:eastAsia="宋体"/>
          <w:lang w:eastAsia="zh-CN"/>
        </w:rPr>
        <w:t>limited service availability of an SNPN</w:t>
      </w:r>
      <w:r>
        <w:rPr>
          <w:rFonts w:eastAsia="宋体" w:hint="eastAsia"/>
          <w:lang w:eastAsia="zh-CN"/>
        </w:rPr>
        <w:t xml:space="preserve"> in </w:t>
      </w:r>
      <w:r w:rsidRPr="00A433C3">
        <w:rPr>
          <w:rFonts w:eastAsia="宋体"/>
          <w:lang w:eastAsia="zh-CN"/>
        </w:rPr>
        <w:t>R2-2109114</w:t>
      </w:r>
      <w:r>
        <w:rPr>
          <w:rFonts w:eastAsia="宋体" w:hint="eastAsia"/>
          <w:lang w:eastAsia="zh-CN"/>
        </w:rPr>
        <w:t>.</w:t>
      </w:r>
    </w:p>
    <w:p w:rsidR="00FC4DBD" w:rsidRDefault="00A433C3" w:rsidP="00EB20A6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SA2 discussed the question </w:t>
      </w:r>
      <w:r w:rsidR="00E07A48">
        <w:rPr>
          <w:rFonts w:eastAsia="宋体" w:hint="eastAsia"/>
          <w:lang w:eastAsia="zh-CN"/>
        </w:rPr>
        <w:t xml:space="preserve">and </w:t>
      </w:r>
      <w:r w:rsidR="00FC4DBD">
        <w:rPr>
          <w:rFonts w:eastAsia="宋体" w:hint="eastAsia"/>
          <w:lang w:eastAsia="zh-CN"/>
        </w:rPr>
        <w:t>provides the answer as follows:</w:t>
      </w:r>
    </w:p>
    <w:p w:rsidR="00FC4DBD" w:rsidRDefault="00FC4DBD" w:rsidP="00FC4DBD">
      <w:pPr>
        <w:spacing w:after="120"/>
        <w:jc w:val="left"/>
        <w:rPr>
          <w:rFonts w:cs="Arial"/>
          <w:iCs/>
          <w:lang w:val="en-US"/>
        </w:rPr>
      </w:pPr>
      <w:r w:rsidRPr="00555338">
        <w:rPr>
          <w:rFonts w:cs="Arial"/>
          <w:b/>
          <w:bCs/>
          <w:iCs/>
          <w:lang w:val="en-US"/>
        </w:rPr>
        <w:t>Question:</w:t>
      </w:r>
      <w:r>
        <w:rPr>
          <w:rFonts w:cs="Arial"/>
          <w:iCs/>
          <w:lang w:val="en-US"/>
        </w:rPr>
        <w:t xml:space="preserve"> </w:t>
      </w:r>
    </w:p>
    <w:p w:rsidR="00FC4DBD" w:rsidRDefault="00FC4DBD" w:rsidP="00FC4DBD">
      <w:pPr>
        <w:spacing w:after="120"/>
        <w:jc w:val="left"/>
        <w:rPr>
          <w:rFonts w:cs="Arial"/>
          <w:bCs/>
        </w:rPr>
      </w:pPr>
      <w:r>
        <w:rPr>
          <w:rFonts w:cs="Arial"/>
          <w:bCs/>
        </w:rPr>
        <w:t>Can</w:t>
      </w:r>
      <w:r w:rsidRPr="00E67CD1">
        <w:rPr>
          <w:rFonts w:cs="Arial"/>
          <w:bCs/>
        </w:rPr>
        <w:t xml:space="preserve"> </w:t>
      </w:r>
      <w:r>
        <w:rPr>
          <w:rFonts w:cs="Arial"/>
          <w:bCs/>
        </w:rPr>
        <w:t>CT1</w:t>
      </w:r>
      <w:r>
        <w:rPr>
          <w:rFonts w:cs="Arial" w:hint="eastAsia"/>
          <w:bCs/>
          <w:lang w:eastAsia="zh-CN"/>
        </w:rPr>
        <w:t>/</w:t>
      </w:r>
      <w:r>
        <w:rPr>
          <w:rFonts w:cs="Arial"/>
          <w:bCs/>
        </w:rPr>
        <w:t xml:space="preserve">SA2 </w:t>
      </w:r>
      <w:r w:rsidRPr="00E67CD1">
        <w:rPr>
          <w:rFonts w:cs="Arial"/>
          <w:bCs/>
        </w:rPr>
        <w:t xml:space="preserve">to </w:t>
      </w:r>
      <w:r>
        <w:rPr>
          <w:rFonts w:cs="Arial"/>
          <w:bCs/>
        </w:rPr>
        <w:t>confirm that t</w:t>
      </w:r>
      <w:r w:rsidRPr="00BF74BB">
        <w:rPr>
          <w:rFonts w:cs="Arial"/>
          <w:bCs/>
        </w:rPr>
        <w:t xml:space="preserve">he R17 SNPN-capable UEs that are not in SNPN Access Mode and R17 Non-SNPN capable UEs </w:t>
      </w:r>
      <w:r>
        <w:rPr>
          <w:rFonts w:cs="Arial"/>
          <w:bCs/>
        </w:rPr>
        <w:t>can</w:t>
      </w:r>
      <w:r w:rsidRPr="00BF74BB">
        <w:rPr>
          <w:rFonts w:cs="Arial"/>
          <w:bCs/>
        </w:rPr>
        <w:t>not camp on an SNPN cell supporting emergency services to obtain emergency services</w:t>
      </w:r>
      <w:r>
        <w:rPr>
          <w:rFonts w:cs="Arial"/>
          <w:bCs/>
        </w:rPr>
        <w:t xml:space="preserve"> </w:t>
      </w:r>
      <w:r w:rsidRPr="00FD0531">
        <w:t>via any SNPN</w:t>
      </w:r>
      <w:r w:rsidRPr="004761CB">
        <w:rPr>
          <w:rFonts w:cs="Arial"/>
          <w:bCs/>
        </w:rPr>
        <w:t>.</w:t>
      </w:r>
    </w:p>
    <w:p w:rsidR="00FC4DBD" w:rsidRPr="00FC4DBD" w:rsidRDefault="00FC4DBD" w:rsidP="00EB20A6">
      <w:pPr>
        <w:pStyle w:val="af"/>
        <w:rPr>
          <w:rFonts w:eastAsia="宋体"/>
          <w:b/>
          <w:lang w:eastAsia="zh-CN"/>
        </w:rPr>
      </w:pPr>
      <w:r w:rsidRPr="00FC4DBD">
        <w:rPr>
          <w:rFonts w:eastAsia="宋体" w:hint="eastAsia"/>
          <w:b/>
          <w:lang w:eastAsia="zh-CN"/>
        </w:rPr>
        <w:t>Answer:</w:t>
      </w:r>
    </w:p>
    <w:p w:rsidR="00A433C3" w:rsidRDefault="00FC4DBD" w:rsidP="00EB20A6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Yes, SA2 confirms that </w:t>
      </w:r>
      <w:r w:rsidRPr="00FC4DBD">
        <w:rPr>
          <w:rFonts w:eastAsia="宋体"/>
          <w:lang w:eastAsia="zh-CN"/>
        </w:rPr>
        <w:t>R17 SNPN-capable UEs that are not in SNPN Access Mode and R17 Non-SNPN capable UEs cannot camp on an SNPN cell supporting emergency services to obtain emergency services via any SNPN</w:t>
      </w:r>
      <w:r>
        <w:rPr>
          <w:rFonts w:eastAsia="宋体" w:hint="eastAsia"/>
          <w:lang w:eastAsia="zh-CN"/>
        </w:rPr>
        <w:t>, with the following information:</w:t>
      </w:r>
    </w:p>
    <w:p w:rsidR="00FC4DBD" w:rsidRPr="00FC4DBD" w:rsidRDefault="00FC4DBD" w:rsidP="00FC4DBD">
      <w:pPr>
        <w:pStyle w:val="B1"/>
        <w:numPr>
          <w:ilvl w:val="0"/>
          <w:numId w:val="42"/>
        </w:numPr>
        <w:rPr>
          <w:lang w:eastAsia="zh-CN"/>
        </w:rPr>
      </w:pPr>
      <w:r w:rsidRPr="00FC4DBD">
        <w:rPr>
          <w:rFonts w:eastAsia="宋体"/>
          <w:lang w:eastAsia="zh-CN"/>
        </w:rPr>
        <w:t>R17 Non-SNPN capable UEs</w:t>
      </w:r>
      <w:r>
        <w:rPr>
          <w:rFonts w:eastAsia="宋体" w:hint="eastAsia"/>
          <w:lang w:eastAsia="zh-CN"/>
        </w:rPr>
        <w:t xml:space="preserve"> </w:t>
      </w:r>
      <w:r w:rsidR="000273F9">
        <w:rPr>
          <w:rFonts w:eastAsia="宋体" w:hint="eastAsia"/>
          <w:lang w:eastAsia="zh-CN"/>
        </w:rPr>
        <w:t xml:space="preserve">and </w:t>
      </w:r>
      <w:r w:rsidR="000273F9" w:rsidRPr="00FC4DBD">
        <w:rPr>
          <w:rFonts w:eastAsia="宋体"/>
          <w:lang w:eastAsia="zh-CN"/>
        </w:rPr>
        <w:t>R17 SNPN-capable UEs that are not in SNPN Access Mode</w:t>
      </w:r>
      <w:r w:rsidR="000273F9">
        <w:rPr>
          <w:rFonts w:eastAsia="宋体" w:hint="eastAsia"/>
          <w:lang w:eastAsia="zh-CN"/>
        </w:rPr>
        <w:t xml:space="preserve"> are not operating in SNPN access mode</w:t>
      </w:r>
      <w:r>
        <w:rPr>
          <w:rFonts w:eastAsia="宋体" w:hint="eastAsia"/>
          <w:lang w:eastAsia="zh-CN"/>
        </w:rPr>
        <w:t>;</w:t>
      </w:r>
    </w:p>
    <w:p w:rsidR="006C2931" w:rsidRPr="006C2931" w:rsidRDefault="00FC4DBD" w:rsidP="00EB20A6">
      <w:pPr>
        <w:pStyle w:val="B1"/>
        <w:numPr>
          <w:ilvl w:val="0"/>
          <w:numId w:val="42"/>
        </w:numPr>
        <w:rPr>
          <w:lang w:eastAsia="zh-CN"/>
        </w:rPr>
      </w:pPr>
      <w:r>
        <w:rPr>
          <w:rFonts w:hint="eastAsia"/>
          <w:lang w:eastAsia="zh-CN"/>
        </w:rPr>
        <w:t xml:space="preserve">As specified in </w:t>
      </w:r>
      <w:r w:rsidR="008C4CA2">
        <w:rPr>
          <w:rFonts w:hint="eastAsia"/>
          <w:lang w:eastAsia="zh-CN"/>
        </w:rPr>
        <w:t xml:space="preserve">current </w:t>
      </w:r>
      <w:r>
        <w:rPr>
          <w:rFonts w:hint="eastAsia"/>
          <w:lang w:eastAsia="zh-CN"/>
        </w:rPr>
        <w:t>TS 23.501</w:t>
      </w:r>
      <w:r w:rsidR="000339E8">
        <w:rPr>
          <w:rFonts w:hint="eastAsia"/>
          <w:lang w:eastAsia="zh-CN"/>
        </w:rPr>
        <w:t xml:space="preserve"> and TS 23.122</w:t>
      </w:r>
      <w:r>
        <w:rPr>
          <w:rFonts w:hint="eastAsia"/>
          <w:lang w:eastAsia="zh-CN"/>
        </w:rPr>
        <w:t>, i</w:t>
      </w:r>
      <w:r>
        <w:t xml:space="preserve">f a UE is not </w:t>
      </w:r>
      <w:r w:rsidR="000339E8">
        <w:t>operat</w:t>
      </w:r>
      <w:r w:rsidR="000339E8">
        <w:rPr>
          <w:rFonts w:hint="eastAsia"/>
          <w:lang w:eastAsia="zh-CN"/>
        </w:rPr>
        <w:t>ing</w:t>
      </w:r>
      <w:r>
        <w:t xml:space="preserve"> in SNPN access mode, even if it is SNPN-enabled, the UE does not select and register with </w:t>
      </w:r>
      <w:r w:rsidR="000E138A">
        <w:rPr>
          <w:rFonts w:hint="eastAsia"/>
          <w:lang w:eastAsia="zh-CN"/>
        </w:rPr>
        <w:t xml:space="preserve">any </w:t>
      </w:r>
      <w:r w:rsidR="000E138A">
        <w:t>SNPN</w:t>
      </w:r>
      <w:r w:rsidR="000339E8">
        <w:rPr>
          <w:rFonts w:hint="eastAsia"/>
          <w:lang w:eastAsia="zh-CN"/>
        </w:rPr>
        <w:t xml:space="preserve"> and</w:t>
      </w:r>
      <w:r w:rsidR="000273F9" w:rsidRPr="000273F9">
        <w:rPr>
          <w:lang w:eastAsia="zh-CN"/>
        </w:rPr>
        <w:t xml:space="preserve"> shall perform PLMN selection process</w:t>
      </w:r>
      <w:r w:rsidR="00517967">
        <w:rPr>
          <w:rFonts w:hint="eastAsia"/>
          <w:lang w:eastAsia="zh-CN"/>
        </w:rPr>
        <w:t>;</w:t>
      </w:r>
      <w:r w:rsidRPr="000339E8">
        <w:rPr>
          <w:rFonts w:eastAsia="宋体" w:hint="eastAsia"/>
          <w:lang w:eastAsia="zh-CN"/>
        </w:rPr>
        <w:t xml:space="preserve"> </w:t>
      </w:r>
    </w:p>
    <w:p w:rsidR="00E07A48" w:rsidRPr="006C2931" w:rsidRDefault="00FC4DBD" w:rsidP="00EB20A6">
      <w:pPr>
        <w:pStyle w:val="B1"/>
        <w:numPr>
          <w:ilvl w:val="0"/>
          <w:numId w:val="42"/>
        </w:numPr>
        <w:rPr>
          <w:lang w:eastAsia="zh-CN"/>
        </w:rPr>
      </w:pPr>
      <w:r w:rsidRPr="006C2931">
        <w:rPr>
          <w:rFonts w:eastAsia="宋体"/>
          <w:lang w:eastAsia="zh-CN"/>
        </w:rPr>
        <w:t>I</w:t>
      </w:r>
      <w:r w:rsidRPr="006C2931">
        <w:rPr>
          <w:rFonts w:eastAsia="宋体" w:hint="eastAsia"/>
          <w:lang w:eastAsia="zh-CN"/>
        </w:rPr>
        <w:t xml:space="preserve">n such </w:t>
      </w:r>
      <w:r w:rsidR="00795D10">
        <w:rPr>
          <w:rFonts w:eastAsia="宋体" w:hint="eastAsia"/>
          <w:lang w:eastAsia="zh-CN"/>
        </w:rPr>
        <w:t>case</w:t>
      </w:r>
      <w:r w:rsidRPr="006C2931">
        <w:rPr>
          <w:rFonts w:eastAsia="宋体" w:hint="eastAsia"/>
          <w:lang w:eastAsia="zh-CN"/>
        </w:rPr>
        <w:t xml:space="preserve">, the UE </w:t>
      </w:r>
      <w:r w:rsidR="005D6360">
        <w:rPr>
          <w:rFonts w:eastAsia="宋体" w:hint="eastAsia"/>
          <w:lang w:eastAsia="zh-CN"/>
        </w:rPr>
        <w:t>can</w:t>
      </w:r>
      <w:r w:rsidR="006C2931">
        <w:rPr>
          <w:rFonts w:eastAsia="宋体" w:hint="eastAsia"/>
          <w:lang w:eastAsia="zh-CN"/>
        </w:rPr>
        <w:t xml:space="preserve">not select </w:t>
      </w:r>
      <w:r w:rsidR="00784572">
        <w:rPr>
          <w:rFonts w:eastAsia="宋体" w:hint="eastAsia"/>
          <w:lang w:eastAsia="zh-CN"/>
        </w:rPr>
        <w:t xml:space="preserve">and camp on </w:t>
      </w:r>
      <w:r w:rsidR="006C2931">
        <w:rPr>
          <w:rFonts w:eastAsia="宋体" w:hint="eastAsia"/>
          <w:lang w:eastAsia="zh-CN"/>
        </w:rPr>
        <w:t xml:space="preserve">any SNPN </w:t>
      </w:r>
      <w:r w:rsidR="00784572">
        <w:rPr>
          <w:rFonts w:eastAsia="宋体" w:hint="eastAsia"/>
          <w:lang w:eastAsia="zh-CN"/>
        </w:rPr>
        <w:t xml:space="preserve">cell </w:t>
      </w:r>
      <w:r w:rsidR="006C2931">
        <w:rPr>
          <w:rFonts w:eastAsia="宋体" w:hint="eastAsia"/>
          <w:lang w:eastAsia="zh-CN"/>
        </w:rPr>
        <w:t xml:space="preserve">but instead </w:t>
      </w:r>
      <w:r w:rsidRPr="006C2931">
        <w:rPr>
          <w:rFonts w:eastAsia="宋体" w:hint="eastAsia"/>
          <w:lang w:eastAsia="zh-CN"/>
        </w:rPr>
        <w:t>selects available PLMN to obtain</w:t>
      </w:r>
      <w:r w:rsidRPr="00FC4DBD">
        <w:t xml:space="preserve"> </w:t>
      </w:r>
      <w:r w:rsidRPr="00FD0531">
        <w:t>emergency services</w:t>
      </w:r>
      <w:r>
        <w:rPr>
          <w:rFonts w:hint="eastAsia"/>
          <w:lang w:eastAsia="zh-CN"/>
        </w:rPr>
        <w:t>.</w:t>
      </w:r>
    </w:p>
    <w:p w:rsidR="00555338" w:rsidRPr="005437FF" w:rsidRDefault="00555338" w:rsidP="00555338">
      <w:pPr>
        <w:ind w:left="284"/>
        <w:rPr>
          <w:lang w:eastAsia="zh-CN"/>
        </w:rPr>
      </w:pPr>
    </w:p>
    <w:p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:rsidR="00D17386" w:rsidRDefault="00FC4DBD" w:rsidP="00FC4DBD">
      <w:pPr>
        <w:spacing w:after="120"/>
        <w:ind w:left="993" w:hanging="993"/>
        <w:rPr>
          <w:rFonts w:cs="Arial"/>
          <w:bCs/>
        </w:rPr>
      </w:pPr>
      <w:bookmarkStart w:id="0" w:name="_Hlk80689942"/>
      <w:r w:rsidRPr="008A4084">
        <w:t xml:space="preserve">SA2 </w:t>
      </w:r>
      <w:r w:rsidR="00EA20C6">
        <w:rPr>
          <w:rFonts w:hint="eastAsia"/>
          <w:lang w:eastAsia="zh-CN"/>
        </w:rPr>
        <w:t xml:space="preserve">kindly </w:t>
      </w:r>
      <w:r w:rsidRPr="008A4084">
        <w:t>ask</w:t>
      </w:r>
      <w:r w:rsidRPr="00AA0FAF">
        <w:t xml:space="preserve">s </w:t>
      </w:r>
      <w:r>
        <w:rPr>
          <w:rFonts w:hint="eastAsia"/>
          <w:lang w:eastAsia="zh-CN"/>
        </w:rPr>
        <w:t>RAN2</w:t>
      </w:r>
      <w:r w:rsidRPr="00AA0FAF">
        <w:t xml:space="preserve"> group to </w:t>
      </w:r>
      <w:r w:rsidRPr="008A4084">
        <w:t>take the above information into account.</w:t>
      </w:r>
      <w:bookmarkEnd w:id="0"/>
    </w:p>
    <w:p w:rsidR="00BF74BB" w:rsidRPr="008A18D4" w:rsidRDefault="00BF74BB" w:rsidP="009D0409">
      <w:pPr>
        <w:spacing w:after="120"/>
        <w:rPr>
          <w:rFonts w:cs="Arial"/>
        </w:rPr>
      </w:pPr>
    </w:p>
    <w:p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 xml:space="preserve">3. Date of Next </w:t>
      </w:r>
      <w:r w:rsidR="00EA20C6">
        <w:rPr>
          <w:rFonts w:cs="Arial" w:hint="eastAsia"/>
          <w:b/>
          <w:lang w:eastAsia="zh-CN"/>
        </w:rPr>
        <w:t>TSG SA</w:t>
      </w:r>
      <w:r w:rsidRPr="008A18D4">
        <w:rPr>
          <w:rFonts w:cs="Arial"/>
          <w:b/>
        </w:rPr>
        <w:t xml:space="preserve"> WG2 Meetings:</w:t>
      </w:r>
    </w:p>
    <w:p w:rsidR="00807254" w:rsidRPr="00807254" w:rsidRDefault="00EA20C6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lastRenderedPageBreak/>
        <w:t>TSG-SA2 Meeting #148E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November 15 – 19, 2021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proofErr w:type="spellStart"/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eMeeting</w:t>
      </w:r>
      <w:proofErr w:type="spellEnd"/>
    </w:p>
    <w:sectPr w:rsidR="00807254" w:rsidRPr="0080725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F97" w16cex:dateUtc="2021-08-24T07:51:00Z"/>
  <w16cex:commentExtensible w16cex:durableId="24CF401A" w16cex:dateUtc="2021-08-24T07:51:00Z"/>
  <w16cex:commentExtensible w16cex:durableId="24CF3F26" w16cex:dateUtc="2021-08-24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C25C6F" w16cid:durableId="24CF3F97"/>
  <w16cid:commentId w16cid:paraId="4B947741" w16cid:durableId="24CF401A"/>
  <w16cid:commentId w16cid:paraId="3FAD7731" w16cid:durableId="24CF24EA"/>
  <w16cid:commentId w16cid:paraId="14FC5581" w16cid:durableId="24CF3F2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3AD" w:rsidRDefault="007E03AD">
      <w:r>
        <w:separator/>
      </w:r>
    </w:p>
  </w:endnote>
  <w:endnote w:type="continuationSeparator" w:id="0">
    <w:p w:rsidR="007E03AD" w:rsidRDefault="007E03AD">
      <w:r>
        <w:continuationSeparator/>
      </w:r>
    </w:p>
  </w:endnote>
  <w:endnote w:type="continuationNotice" w:id="1">
    <w:p w:rsidR="007E03AD" w:rsidRDefault="007E03A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3AD" w:rsidRDefault="007E03AD">
      <w:r>
        <w:separator/>
      </w:r>
    </w:p>
  </w:footnote>
  <w:footnote w:type="continuationSeparator" w:id="0">
    <w:p w:rsidR="007E03AD" w:rsidRDefault="007E03AD">
      <w:r>
        <w:continuationSeparator/>
      </w:r>
    </w:p>
  </w:footnote>
  <w:footnote w:type="continuationNotice" w:id="1">
    <w:p w:rsidR="007E03AD" w:rsidRDefault="007E03AD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D5CAD"/>
    <w:multiLevelType w:val="hybridMultilevel"/>
    <w:tmpl w:val="B40817AC"/>
    <w:lvl w:ilvl="0" w:tplc="B1B875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3147192"/>
    <w:multiLevelType w:val="hybridMultilevel"/>
    <w:tmpl w:val="48CC2A92"/>
    <w:lvl w:ilvl="0" w:tplc="F5348D38">
      <w:start w:val="1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3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16"/>
  </w:num>
  <w:num w:numId="5">
    <w:abstractNumId w:val="30"/>
  </w:num>
  <w:num w:numId="6">
    <w:abstractNumId w:val="18"/>
  </w:num>
  <w:num w:numId="7">
    <w:abstractNumId w:val="29"/>
  </w:num>
  <w:num w:numId="8">
    <w:abstractNumId w:val="5"/>
  </w:num>
  <w:num w:numId="9">
    <w:abstractNumId w:val="10"/>
  </w:num>
  <w:num w:numId="10">
    <w:abstractNumId w:val="24"/>
  </w:num>
  <w:num w:numId="11">
    <w:abstractNumId w:val="31"/>
  </w:num>
  <w:num w:numId="12">
    <w:abstractNumId w:val="31"/>
  </w:num>
  <w:num w:numId="13">
    <w:abstractNumId w:val="2"/>
  </w:num>
  <w:num w:numId="14">
    <w:abstractNumId w:val="15"/>
  </w:num>
  <w:num w:numId="15">
    <w:abstractNumId w:val="3"/>
  </w:num>
  <w:num w:numId="16">
    <w:abstractNumId w:val="1"/>
  </w:num>
  <w:num w:numId="17">
    <w:abstractNumId w:val="6"/>
  </w:num>
  <w:num w:numId="18">
    <w:abstractNumId w:val="21"/>
  </w:num>
  <w:num w:numId="19">
    <w:abstractNumId w:val="26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2"/>
  </w:num>
  <w:num w:numId="29">
    <w:abstractNumId w:val="27"/>
  </w:num>
  <w:num w:numId="30">
    <w:abstractNumId w:val="8"/>
  </w:num>
  <w:num w:numId="31">
    <w:abstractNumId w:val="28"/>
  </w:num>
  <w:num w:numId="32">
    <w:abstractNumId w:val="11"/>
  </w:num>
  <w:num w:numId="33">
    <w:abstractNumId w:val="17"/>
  </w:num>
  <w:num w:numId="34">
    <w:abstractNumId w:val="4"/>
  </w:num>
  <w:num w:numId="35">
    <w:abstractNumId w:val="25"/>
  </w:num>
  <w:num w:numId="36">
    <w:abstractNumId w:val="20"/>
  </w:num>
  <w:num w:numId="37">
    <w:abstractNumId w:val="33"/>
  </w:num>
  <w:num w:numId="38">
    <w:abstractNumId w:val="32"/>
  </w:num>
  <w:num w:numId="39">
    <w:abstractNumId w:val="19"/>
  </w:num>
  <w:num w:numId="40">
    <w:abstractNumId w:val="14"/>
  </w:num>
  <w:num w:numId="41">
    <w:abstractNumId w:val="12"/>
  </w:num>
  <w:num w:numId="42">
    <w:abstractNumId w:val="2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3F9"/>
    <w:rsid w:val="00027CA8"/>
    <w:rsid w:val="00030121"/>
    <w:rsid w:val="00030C4D"/>
    <w:rsid w:val="00030E72"/>
    <w:rsid w:val="00031BD0"/>
    <w:rsid w:val="00032D6F"/>
    <w:rsid w:val="00033397"/>
    <w:rsid w:val="0003376D"/>
    <w:rsid w:val="000339E8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138A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07180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5C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45CD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0F85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17967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7FF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C1A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906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667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360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2931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572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5D10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3AD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5896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97C98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4CA2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E10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47EEE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665B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37D5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1E8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3C3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D7BAE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3BA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1BD8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0C3D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07A48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0C6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053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DBD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73D643A-624B-42DB-9B1F-308914C2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1869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Jiang</cp:lastModifiedBy>
  <cp:revision>3</cp:revision>
  <cp:lastPrinted>2016-01-11T00:35:00Z</cp:lastPrinted>
  <dcterms:created xsi:type="dcterms:W3CDTF">2021-10-11T13:02:00Z</dcterms:created>
  <dcterms:modified xsi:type="dcterms:W3CDTF">2021-10-11T13:03:00Z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